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DE" w:rsidRPr="00852449" w:rsidRDefault="00C953DE" w:rsidP="00C953DE">
      <w:pPr>
        <w:pStyle w:val="ConsPlusTitle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 xml:space="preserve">ИЗВЛЕЧЕНИЕ из </w:t>
      </w:r>
      <w:r w:rsidRPr="00852449">
        <w:rPr>
          <w:sz w:val="24"/>
        </w:rPr>
        <w:t>ПРАВИЛ</w:t>
      </w:r>
    </w:p>
    <w:p w:rsidR="00C953DE" w:rsidRPr="00852449" w:rsidRDefault="00C953DE" w:rsidP="00C953DE">
      <w:pPr>
        <w:pStyle w:val="ConsPlusTitle"/>
        <w:jc w:val="center"/>
        <w:rPr>
          <w:sz w:val="24"/>
        </w:rPr>
      </w:pPr>
      <w:r w:rsidRPr="00852449">
        <w:rPr>
          <w:sz w:val="24"/>
        </w:rPr>
        <w:t>ПОДКЛЮЧЕНИЯ (ТЕХНОЛОГИЧЕСКОГО ПРИСОЕДИНЕНИЯ) ОБЪЕКТОВ</w:t>
      </w:r>
    </w:p>
    <w:p w:rsidR="00C953DE" w:rsidRPr="00852449" w:rsidRDefault="00C953DE" w:rsidP="00C953DE">
      <w:pPr>
        <w:pStyle w:val="ConsPlusTitle"/>
        <w:jc w:val="center"/>
        <w:rPr>
          <w:sz w:val="24"/>
        </w:rPr>
      </w:pPr>
      <w:r w:rsidRPr="00852449">
        <w:rPr>
          <w:sz w:val="24"/>
        </w:rPr>
        <w:t>КАПИТАЛЬНОГО СТРОИТЕЛЬСТВА К СЕТЯМ ГАЗОРАСПРЕДЕЛЕНИЯ</w:t>
      </w:r>
    </w:p>
    <w:p w:rsidR="00C953DE" w:rsidRDefault="00C953DE" w:rsidP="00C953DE">
      <w:pPr>
        <w:pStyle w:val="ConsPlusNormal"/>
        <w:jc w:val="both"/>
        <w:outlineLvl w:val="0"/>
        <w:rPr>
          <w:sz w:val="24"/>
        </w:rPr>
      </w:pPr>
      <w:r w:rsidRPr="00852449">
        <w:rPr>
          <w:sz w:val="24"/>
        </w:rPr>
        <w:t>(</w:t>
      </w:r>
      <w:r>
        <w:t>утверждены постановлением Правительства Российской Федерации от 30 декабря 2013 г. N 1314,</w:t>
      </w:r>
      <w:r w:rsidRPr="004B2995">
        <w:t xml:space="preserve"> </w:t>
      </w:r>
      <w:r>
        <w:t>в редакции п</w:t>
      </w:r>
      <w:r w:rsidRPr="00F33F68">
        <w:t>остановлени</w:t>
      </w:r>
      <w:r>
        <w:t>я</w:t>
      </w:r>
      <w:r w:rsidRPr="00F33F68">
        <w:t xml:space="preserve"> Правительства </w:t>
      </w:r>
      <w:r>
        <w:t>Российской Федерации</w:t>
      </w:r>
      <w:r w:rsidRPr="00F33F68">
        <w:t xml:space="preserve"> от </w:t>
      </w:r>
      <w:r w:rsidR="004932FD" w:rsidRPr="004932FD">
        <w:rPr>
          <w:color w:val="943634" w:themeColor="accent2" w:themeShade="BF"/>
        </w:rPr>
        <w:t>19.03.2020</w:t>
      </w:r>
      <w:r w:rsidRPr="00F33F68">
        <w:rPr>
          <w:color w:val="943634" w:themeColor="accent2" w:themeShade="BF"/>
        </w:rPr>
        <w:t xml:space="preserve"> N </w:t>
      </w:r>
      <w:r w:rsidR="004932FD">
        <w:rPr>
          <w:color w:val="943634" w:themeColor="accent2" w:themeShade="BF"/>
        </w:rPr>
        <w:t>305</w:t>
      </w:r>
      <w:r w:rsidRPr="00852449">
        <w:rPr>
          <w:sz w:val="24"/>
        </w:rPr>
        <w:t>)</w:t>
      </w:r>
    </w:p>
    <w:p w:rsidR="00C953DE" w:rsidRDefault="00C953DE" w:rsidP="00C953DE">
      <w:pPr>
        <w:pStyle w:val="ConsPlusNormal"/>
        <w:jc w:val="both"/>
        <w:rPr>
          <w:sz w:val="24"/>
        </w:rPr>
      </w:pPr>
    </w:p>
    <w:p w:rsidR="004932FD" w:rsidRDefault="004932FD" w:rsidP="0074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91. Внесение платы за технологическое присоединение заявителями первой категории осуществляется в следующем порядке:</w:t>
      </w:r>
    </w:p>
    <w:p w:rsidR="004932FD" w:rsidRDefault="004932FD" w:rsidP="0074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50 процентов платы за технологическое присоединение вносится в течение 11 рабочих дней со дня заключения договора о подключении;</w:t>
      </w:r>
    </w:p>
    <w:p w:rsidR="004932FD" w:rsidRDefault="004932FD" w:rsidP="0074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35 процентов платы за технологическое присоединение вносится в течение 11 рабочих дней со дня выполнения исполнителем обязательств, предусмотренных </w:t>
      </w:r>
      <w:hyperlink r:id="rId6" w:history="1">
        <w:r>
          <w:rPr>
            <w:rFonts w:ascii="Calibri" w:hAnsi="Calibri" w:cs="Calibri"/>
            <w:color w:val="0000FF"/>
          </w:rPr>
          <w:t>подпунктом "а" пункта 98</w:t>
        </w:r>
      </w:hyperlink>
      <w:r>
        <w:rPr>
          <w:rFonts w:ascii="Calibri" w:hAnsi="Calibri" w:cs="Calibri"/>
        </w:rPr>
        <w:t xml:space="preserve"> настоящих Правил, в объеме, определенном в договоре о подключении;</w:t>
      </w:r>
    </w:p>
    <w:p w:rsidR="004932FD" w:rsidRDefault="004932FD" w:rsidP="0074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15 процентов платы за технологическое присоединение вносится в течение 11 рабочих дней со дня подписания акта о подключении (технологическом присоединении).</w:t>
      </w:r>
    </w:p>
    <w:p w:rsidR="004932FD" w:rsidRDefault="004932FD" w:rsidP="007411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91 в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19.03.2020 N 305)</w:t>
      </w:r>
    </w:p>
    <w:p w:rsidR="004932FD" w:rsidRDefault="004932FD" w:rsidP="0074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92. Внесение платы за технологическое присоединение заявителями второй и третьей категорий, кроме случаев, когда размер платы за технологическое присоединение устанавливается по </w:t>
      </w:r>
      <w:proofErr w:type="gramStart"/>
      <w:r>
        <w:rPr>
          <w:rFonts w:ascii="Calibri" w:hAnsi="Calibri" w:cs="Calibri"/>
        </w:rPr>
        <w:t>индивидуальному проекту</w:t>
      </w:r>
      <w:proofErr w:type="gramEnd"/>
      <w:r>
        <w:rPr>
          <w:rFonts w:ascii="Calibri" w:hAnsi="Calibri" w:cs="Calibri"/>
        </w:rPr>
        <w:t>, осуществляется в следующем порядке:</w:t>
      </w:r>
    </w:p>
    <w:p w:rsidR="004932FD" w:rsidRDefault="004932FD" w:rsidP="007411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30.01.2018 N 82)</w:t>
      </w:r>
    </w:p>
    <w:p w:rsidR="004932FD" w:rsidRDefault="004932FD" w:rsidP="0074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25 процентов платы за технологическое присоединение вносится в течение 11 рабочих дней со дня заключения договора о подключении;</w:t>
      </w:r>
    </w:p>
    <w:p w:rsidR="004932FD" w:rsidRDefault="004932FD" w:rsidP="007411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30.01.2018 N 82)</w:t>
      </w:r>
    </w:p>
    <w:p w:rsidR="004932FD" w:rsidRDefault="004932FD" w:rsidP="0074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25 процентов платы за технологическое присоединение вносится в течение 3 месяцев со дня заключения договора о подключении, но не позже дня фактического присоединения;</w:t>
      </w:r>
    </w:p>
    <w:p w:rsidR="004932FD" w:rsidRDefault="004932FD" w:rsidP="007411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25.08.2017 </w:t>
      </w:r>
      <w:hyperlink r:id="rId10" w:history="1">
        <w:r>
          <w:rPr>
            <w:rFonts w:ascii="Calibri" w:hAnsi="Calibri" w:cs="Calibri"/>
            <w:color w:val="0000FF"/>
          </w:rPr>
          <w:t>N 999</w:t>
        </w:r>
      </w:hyperlink>
      <w:r>
        <w:rPr>
          <w:rFonts w:ascii="Calibri" w:hAnsi="Calibri" w:cs="Calibri"/>
        </w:rPr>
        <w:t xml:space="preserve">, от 30.01.2018 </w:t>
      </w:r>
      <w:hyperlink r:id="rId11" w:history="1">
        <w:r>
          <w:rPr>
            <w:rFonts w:ascii="Calibri" w:hAnsi="Calibri" w:cs="Calibri"/>
            <w:color w:val="0000FF"/>
          </w:rPr>
          <w:t>N 82</w:t>
        </w:r>
      </w:hyperlink>
      <w:r>
        <w:rPr>
          <w:rFonts w:ascii="Calibri" w:hAnsi="Calibri" w:cs="Calibri"/>
        </w:rPr>
        <w:t>)</w:t>
      </w:r>
    </w:p>
    <w:p w:rsidR="004932FD" w:rsidRDefault="004932FD" w:rsidP="0074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35 процентов платы за технологическое присоединение вносится в течение 1 года со дня заключения договора о подключении, но не позже дня фактического присоединения;</w:t>
      </w:r>
    </w:p>
    <w:p w:rsidR="004932FD" w:rsidRDefault="004932FD" w:rsidP="007411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25.08.2017 </w:t>
      </w:r>
      <w:hyperlink r:id="rId12" w:history="1">
        <w:r>
          <w:rPr>
            <w:rFonts w:ascii="Calibri" w:hAnsi="Calibri" w:cs="Calibri"/>
            <w:color w:val="0000FF"/>
          </w:rPr>
          <w:t>N 999</w:t>
        </w:r>
      </w:hyperlink>
      <w:r>
        <w:rPr>
          <w:rFonts w:ascii="Calibri" w:hAnsi="Calibri" w:cs="Calibri"/>
        </w:rPr>
        <w:t xml:space="preserve">, от 30.01.2018 </w:t>
      </w:r>
      <w:hyperlink r:id="rId13" w:history="1">
        <w:r>
          <w:rPr>
            <w:rFonts w:ascii="Calibri" w:hAnsi="Calibri" w:cs="Calibri"/>
            <w:color w:val="0000FF"/>
          </w:rPr>
          <w:t>N 82</w:t>
        </w:r>
      </w:hyperlink>
      <w:r>
        <w:rPr>
          <w:rFonts w:ascii="Calibri" w:hAnsi="Calibri" w:cs="Calibri"/>
        </w:rPr>
        <w:t>)</w:t>
      </w:r>
    </w:p>
    <w:p w:rsidR="004932FD" w:rsidRDefault="004932FD" w:rsidP="0074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15 процентов платы за технологическое присоединение вносится в течение 11 рабочих дней со дня подписания акта о подключении (технологическом присоединении).</w:t>
      </w:r>
    </w:p>
    <w:p w:rsidR="004932FD" w:rsidRDefault="004932FD" w:rsidP="007411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02.08.2017 </w:t>
      </w:r>
      <w:hyperlink r:id="rId14" w:history="1">
        <w:r>
          <w:rPr>
            <w:rFonts w:ascii="Calibri" w:hAnsi="Calibri" w:cs="Calibri"/>
            <w:color w:val="0000FF"/>
          </w:rPr>
          <w:t>N 924</w:t>
        </w:r>
      </w:hyperlink>
      <w:r>
        <w:rPr>
          <w:rFonts w:ascii="Calibri" w:hAnsi="Calibri" w:cs="Calibri"/>
        </w:rPr>
        <w:t xml:space="preserve">, от 30.01.2018 </w:t>
      </w:r>
      <w:hyperlink r:id="rId15" w:history="1">
        <w:r>
          <w:rPr>
            <w:rFonts w:ascii="Calibri" w:hAnsi="Calibri" w:cs="Calibri"/>
            <w:color w:val="0000FF"/>
          </w:rPr>
          <w:t>N 82</w:t>
        </w:r>
      </w:hyperlink>
      <w:r>
        <w:rPr>
          <w:rFonts w:ascii="Calibri" w:hAnsi="Calibri" w:cs="Calibri"/>
        </w:rPr>
        <w:t>)</w:t>
      </w:r>
    </w:p>
    <w:p w:rsidR="004932FD" w:rsidRDefault="004932FD" w:rsidP="0074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93. Утратил силу. - </w:t>
      </w:r>
      <w:hyperlink r:id="rId1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19.03.2020 N 305.</w:t>
      </w:r>
    </w:p>
    <w:p w:rsidR="004932FD" w:rsidRDefault="004932FD" w:rsidP="0074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94. В случае если плата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проекту, порядок и сроки внесения платы устанавливаются соглашением сторон </w:t>
      </w:r>
      <w:proofErr w:type="gramStart"/>
      <w:r>
        <w:rPr>
          <w:rFonts w:ascii="Calibri" w:hAnsi="Calibri" w:cs="Calibri"/>
        </w:rPr>
        <w:t>договора</w:t>
      </w:r>
      <w:proofErr w:type="gramEnd"/>
      <w:r>
        <w:rPr>
          <w:rFonts w:ascii="Calibri" w:hAnsi="Calibri" w:cs="Calibri"/>
        </w:rPr>
        <w:t xml:space="preserve"> о подключении исходя из графика выполнения работ и их стоимости, определенной решением органа исполнительной власти субъекта Российской Федерации в области государственного регулирования тарифов. При этом не менее 20 процентов платы за технологическое присоединение вносится в течение 11 рабочих дней со дня подписания акта о подключении (технологическом присоединении).</w:t>
      </w:r>
    </w:p>
    <w:p w:rsidR="004932FD" w:rsidRDefault="004932FD" w:rsidP="007411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30.01.2018 N 82)</w:t>
      </w:r>
    </w:p>
    <w:p w:rsidR="0074113A" w:rsidRDefault="004932FD" w:rsidP="0074113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Calibri" w:hAnsi="Calibri" w:cs="Calibri"/>
        </w:rPr>
        <w:t xml:space="preserve">95. </w:t>
      </w:r>
      <w:proofErr w:type="gramStart"/>
      <w:r>
        <w:rPr>
          <w:rFonts w:ascii="Calibri" w:hAnsi="Calibri" w:cs="Calibri"/>
        </w:rPr>
        <w:t xml:space="preserve">В случае нарушения заявителем срока осуществления мероприятий по подключению (технологическому присоединению) исполнитель, в полном объеме выполнивший мероприятия согласно </w:t>
      </w:r>
      <w:hyperlink r:id="rId18" w:history="1">
        <w:r>
          <w:rPr>
            <w:rFonts w:ascii="Calibri" w:hAnsi="Calibri" w:cs="Calibri"/>
            <w:color w:val="0000FF"/>
          </w:rPr>
          <w:t>подпункту "а" пункта 98</w:t>
        </w:r>
      </w:hyperlink>
      <w:r>
        <w:rPr>
          <w:rFonts w:ascii="Calibri" w:hAnsi="Calibri" w:cs="Calibri"/>
        </w:rPr>
        <w:t xml:space="preserve"> настоящих Правил, вправе требовать от заявителя исполнения обязательства по внесению платы по договору о подключении и по истечении 10 рабочих дней со дня нарушения заявителем срока осуществления мероприятий по подключению (технологическому присоединению) направить в адрес заявителя уведомление с</w:t>
      </w:r>
      <w:proofErr w:type="gramEnd"/>
      <w:r>
        <w:rPr>
          <w:rFonts w:ascii="Calibri" w:hAnsi="Calibri" w:cs="Calibri"/>
        </w:rPr>
        <w:t xml:space="preserve"> требованием внести 100 процентов платы за технологическое присоединение, а заявитель обязан в течение 10 рабочих дней со дня получения такого уведомления исполнить требование исполнителя. Указанная обязанность исполняется заявителем без внесения изменений в договор о подключении и вне зависимости от последующего выполнения иных мероприятий, предусмотренных договором о подключении.</w:t>
      </w:r>
    </w:p>
    <w:sectPr w:rsidR="0074113A" w:rsidSect="00DC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DE"/>
    <w:rsid w:val="00112486"/>
    <w:rsid w:val="002B3CFF"/>
    <w:rsid w:val="003A7350"/>
    <w:rsid w:val="004932FD"/>
    <w:rsid w:val="0074113A"/>
    <w:rsid w:val="009D14E1"/>
    <w:rsid w:val="00C953DE"/>
    <w:rsid w:val="00DB628E"/>
    <w:rsid w:val="00DC1DC2"/>
    <w:rsid w:val="00F35BDD"/>
    <w:rsid w:val="00FA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C953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C953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C774A045EC54BDA0FBC3BB91214845A99B0569D585594FB9A079A4C9478345BC382AA5AA989CFB2A32D28B9A306EF4B2B40BC9075F254b5i7K" TargetMode="External"/><Relationship Id="rId13" Type="http://schemas.openxmlformats.org/officeDocument/2006/relationships/hyperlink" Target="consultantplus://offline/ref=1E8C774A045EC54BDA0FBC3BB91214845A99B0569D585594FB9A079A4C9478345BC382AA5AA989CEB5A32D28B9A306EF4B2B40BC9075F254b5i7K" TargetMode="External"/><Relationship Id="rId18" Type="http://schemas.openxmlformats.org/officeDocument/2006/relationships/hyperlink" Target="consultantplus://offline/ref=1E8C774A045EC54BDA0FBC3BB91214845A99B0569A5D5594FB9A079A4C9478345BC382AA5AA989CCB2A32D28B9A306EF4B2B40BC9075F254b5i7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E8C774A045EC54BDA0FBC3BB91214845A99B0579C565594FB9A079A4C9478345BC382AA5AA98BC8B5A32D28B9A306EF4B2B40BC9075F254b5i7K" TargetMode="External"/><Relationship Id="rId12" Type="http://schemas.openxmlformats.org/officeDocument/2006/relationships/hyperlink" Target="consultantplus://offline/ref=1E8C774A045EC54BDA0FBC3BB91214845B9FBB50995B5594FB9A079A4C9478345BC382AA5AA98BCCBCA32D28B9A306EF4B2B40BC9075F254b5i7K" TargetMode="External"/><Relationship Id="rId17" Type="http://schemas.openxmlformats.org/officeDocument/2006/relationships/hyperlink" Target="consultantplus://offline/ref=1E8C774A045EC54BDA0FBC3BB91214845A99B0569D585594FB9A079A4C9478345BC382AA5AA989CEB6A32D28B9A306EF4B2B40BC9075F254b5i7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8C774A045EC54BDA0FBC3BB91214845A99B0579C565594FB9A079A4C9478345BC382AA5AA98BC8B0A32D28B9A306EF4B2B40BC9075F254b5i7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8C774A045EC54BDA0FBC3BB91214845A99B0569A5D5594FB9A079A4C9478345BC382AA5AA989CCB2A32D28B9A306EF4B2B40BC9075F254b5i7K" TargetMode="External"/><Relationship Id="rId11" Type="http://schemas.openxmlformats.org/officeDocument/2006/relationships/hyperlink" Target="consultantplus://offline/ref=1E8C774A045EC54BDA0FBC3BB91214845A99B0569D585594FB9A079A4C9478345BC382AA5AA989CFBCA32D28B9A306EF4B2B40BC9075F254b5i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8C774A045EC54BDA0FBC3BB91214845A99B0569D585594FB9A079A4C9478345BC382AA5AA989CEB4A32D28B9A306EF4B2B40BC9075F254b5i7K" TargetMode="External"/><Relationship Id="rId10" Type="http://schemas.openxmlformats.org/officeDocument/2006/relationships/hyperlink" Target="consultantplus://offline/ref=1E8C774A045EC54BDA0FBC3BB91214845B9FBB50995B5594FB9A079A4C9478345BC382AA5AA98BCCBCA32D28B9A306EF4B2B40BC9075F254b5i7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8C774A045EC54BDA0FBC3BB91214845A99B0569D585594FB9A079A4C9478345BC382AA5AA989CFBDA32D28B9A306EF4B2B40BC9075F254b5i7K" TargetMode="External"/><Relationship Id="rId14" Type="http://schemas.openxmlformats.org/officeDocument/2006/relationships/hyperlink" Target="consultantplus://offline/ref=1E8C774A045EC54BDA0FBC3BB91214845A99B0569C5F5594FB9A079A4C9478345BC382AA5AA98BCEB2A32D28B9A306EF4B2B40BC9075F254b5i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E69B-D63A-46D2-8C6A-D4FA416E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Шамардин Е.А.</dc:creator>
  <cp:lastModifiedBy>Некрасов Е.Н.</cp:lastModifiedBy>
  <cp:revision>2</cp:revision>
  <dcterms:created xsi:type="dcterms:W3CDTF">2020-06-23T13:31:00Z</dcterms:created>
  <dcterms:modified xsi:type="dcterms:W3CDTF">2020-06-23T13:31:00Z</dcterms:modified>
</cp:coreProperties>
</file>